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71" w:rsidRPr="00BE120B" w:rsidRDefault="00BE120B" w:rsidP="00BE120B">
      <w:pPr>
        <w:jc w:val="center"/>
        <w:rPr>
          <w:rFonts w:ascii="宋体" w:eastAsia="宋体" w:hAnsi="宋体" w:hint="eastAsia"/>
          <w:b/>
          <w:sz w:val="30"/>
          <w:szCs w:val="30"/>
        </w:rPr>
      </w:pPr>
      <w:r w:rsidRPr="00BE120B">
        <w:rPr>
          <w:rFonts w:ascii="宋体" w:eastAsia="宋体" w:hAnsi="宋体" w:hint="eastAsia"/>
          <w:b/>
          <w:sz w:val="30"/>
          <w:szCs w:val="30"/>
        </w:rPr>
        <w:t>为投资者营造更加公平的市场环境</w:t>
      </w:r>
    </w:p>
    <w:p w:rsidR="00BE120B" w:rsidRPr="00BE120B" w:rsidRDefault="00BE120B" w:rsidP="00BE120B">
      <w:pPr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BE120B">
        <w:rPr>
          <w:rFonts w:ascii="Times New Roman" w:eastAsia="宋体" w:hAnsi="Times New Roman" w:cs="Times New Roman"/>
          <w:sz w:val="30"/>
          <w:szCs w:val="30"/>
        </w:rPr>
        <w:t>2015-05-22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jc w:val="center"/>
        <w:rPr>
          <w:rFonts w:ascii="微软雅黑" w:eastAsia="微软雅黑" w:hAnsi="微软雅黑"/>
          <w:color w:val="666666"/>
          <w:sz w:val="21"/>
          <w:szCs w:val="21"/>
        </w:rPr>
      </w:pPr>
      <w:r>
        <w:rPr>
          <w:rStyle w:val="a4"/>
          <w:rFonts w:ascii="方正小标宋简体" w:eastAsia="方正小标宋简体" w:hint="eastAsia"/>
          <w:b w:val="0"/>
          <w:bCs w:val="0"/>
          <w:color w:val="333333"/>
          <w:sz w:val="44"/>
          <w:szCs w:val="44"/>
        </w:rPr>
        <w:t>为投资者营造更加公平的市场环境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jc w:val="center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Style w:val="a4"/>
          <w:rFonts w:ascii="仿宋_GB2312" w:eastAsia="仿宋_GB2312" w:hint="eastAsia"/>
          <w:color w:val="333333"/>
          <w:sz w:val="32"/>
          <w:szCs w:val="32"/>
        </w:rPr>
        <w:t xml:space="preserve">　　</w:t>
      </w:r>
      <w:r>
        <w:rPr>
          <w:rStyle w:val="a4"/>
          <w:rFonts w:ascii="楷体_gb2312" w:eastAsia="楷体_gb2312" w:hint="eastAsia"/>
          <w:b w:val="0"/>
          <w:bCs w:val="0"/>
          <w:color w:val="333333"/>
          <w:sz w:val="32"/>
          <w:szCs w:val="32"/>
        </w:rPr>
        <w:t>——肖</w:t>
      </w:r>
      <w:proofErr w:type="gramStart"/>
      <w:r>
        <w:rPr>
          <w:rStyle w:val="a4"/>
          <w:rFonts w:ascii="楷体_gb2312" w:eastAsia="楷体_gb2312" w:hint="eastAsia"/>
          <w:b w:val="0"/>
          <w:bCs w:val="0"/>
          <w:color w:val="333333"/>
          <w:sz w:val="32"/>
          <w:szCs w:val="32"/>
        </w:rPr>
        <w:t>钢主席</w:t>
      </w:r>
      <w:proofErr w:type="gramEnd"/>
      <w:r>
        <w:rPr>
          <w:rStyle w:val="a4"/>
          <w:rFonts w:ascii="楷体_gb2312" w:eastAsia="楷体_gb2312" w:hint="eastAsia"/>
          <w:b w:val="0"/>
          <w:bCs w:val="0"/>
          <w:color w:val="333333"/>
          <w:sz w:val="32"/>
          <w:szCs w:val="32"/>
        </w:rPr>
        <w:t>在“公平在身边”投资者保护专项活动启动仪式上的讲话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jc w:val="center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b/>
          <w:bCs/>
          <w:color w:val="333333"/>
          <w:sz w:val="32"/>
          <w:szCs w:val="32"/>
        </w:rPr>
        <w:t> 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同志们，新闻媒体界的朋友们：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 xml:space="preserve">　　上午好！欢迎大家来到证监会12386</w:t>
      </w:r>
      <w:proofErr w:type="gramStart"/>
      <w:r>
        <w:rPr>
          <w:rFonts w:hint="eastAsia"/>
          <w:color w:val="333333"/>
          <w:sz w:val="32"/>
          <w:szCs w:val="32"/>
        </w:rPr>
        <w:t>热线职场调研</w:t>
      </w:r>
      <w:proofErr w:type="gramEnd"/>
      <w:r>
        <w:rPr>
          <w:rFonts w:hint="eastAsia"/>
          <w:color w:val="333333"/>
          <w:sz w:val="32"/>
          <w:szCs w:val="32"/>
        </w:rPr>
        <w:t>采访。12386热线自2013年9月开通试运行以来，处理了7.7万件投资者有效诉求，逐渐成为广大投资者反映问题、解决纠纷的主要渠道，成为监管部门联系和服务投资者的重要窗口。经过多方共同努力，特别是在电信部门的大力支持下，12386热线今天实现了全国范围内直拨，让各地投资者能够公平享受12386热线提供的服务。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 xml:space="preserve">　　借此机会，我很高兴地宣布：以12386热线实现全国直拨为开端，“公平在身边”投资者保护专项活动今天正式启动！此次专项活动是由证监会投资者保护局、中国证券投资者保护基金公司、中证中小投资者服务中心共同发起的。举办这样的活动，目的在于通过具体实在的工作举措，深入贯彻《国务院办公厅关于进一步加强资本市场中小投资者合法</w:t>
      </w:r>
      <w:r>
        <w:rPr>
          <w:rFonts w:hint="eastAsia"/>
          <w:color w:val="333333"/>
          <w:sz w:val="32"/>
          <w:szCs w:val="32"/>
        </w:rPr>
        <w:lastRenderedPageBreak/>
        <w:t>权益保护工作的意见》，把投资者保护的各项工作要求全面落实到资本市场改革、发展和监管执法的各个方面、各个环节，努力营造更加公平的市场环境，让每位投资者，特别是广大中小投资者真切感受到公平就在自己的身边。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 xml:space="preserve">　　公平是人类永恒的价值追求，是时代的主旋律和社会进步的标志。公平是中国特色社会主义的核心价值，维护公平是落实党的十八大精神，促进社会和谐、实现中华民族伟大复兴的现实需要。公平更是资本市场健康发展的必然要求。资本市场参与主体多元、利益诉求多元，没有公平的市场环境，就不可能保证有活力、有秩序的市场竞争，资本市场配置资源功能作用就难以有效发挥。因此，确保资本市场公平是证券监管的主要目标之一。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 xml:space="preserve">　　公平在身边，就是要让中小投资者公平享有信息知情权。信息是投资的前提。广大中小投资者在信息获取的链条上处于劣势地位，让中小投资者公平获得信息，是证券监管本源性的工作，也是我们最重要的责任。要牢固树立以投资者需求为导向的工作理念，明确信息披露的内容和标准，使用浅显易懂的语言，让投资者方便获取信息。同时，要加强对中小投资者的教育，希望他们认真分析公司基本面，及时了解公司披露的信息，切忌道听途说，盲目跟风。广大中小投资</w:t>
      </w:r>
      <w:r>
        <w:rPr>
          <w:rFonts w:hint="eastAsia"/>
          <w:color w:val="333333"/>
          <w:sz w:val="32"/>
          <w:szCs w:val="32"/>
        </w:rPr>
        <w:lastRenderedPageBreak/>
        <w:t>者特别是新入市的投资者一定要牢固树立风险意识，审慎决策，理性投资，自担风险，量力而行。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 xml:space="preserve">　　公平在身边，就是要让中小投资者公平参与决策和管理。有效参与公司决策，是《公司法》明确赋予投资者作为公司股东的法定权利。要切实改变中小股东参与决策管理不方便，中小股东意见不受重视，部分公司甚至刻意限制股东权利的问题，采取有效措施推动中小股东单独计票、网络投票、累积投票等制度的实践探索，推进专门机构依法开展持股行权试点工作。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 xml:space="preserve">　　公平在身边，就是要让中小投资者公平获得投资收益。收益分配权是最为重要的股东权利。要切实改变上市公司重融资、轻回报的情况，继续督促上市公司落实现金分红的政策要求，优化投资回报机制，督促上市公司为全体股东创造价值。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 xml:space="preserve">　　公平在身边，就是要让中小投资者在合法权利受到侵害时公平获取救济和补偿。无救济则无权利。投资者合法权益受到侵害时，救济的渠道要畅通，救济的方法要多样，救济的程序要便捷。在进一步推动诉讼、仲裁制度机制完善的同时，要全面强化纠纷调解、行政和解、先行赔付等多元化利</w:t>
      </w:r>
      <w:r>
        <w:rPr>
          <w:rFonts w:hint="eastAsia"/>
          <w:color w:val="333333"/>
          <w:sz w:val="32"/>
          <w:szCs w:val="32"/>
        </w:rPr>
        <w:lastRenderedPageBreak/>
        <w:t>益纠纷处理机制，确保受害投资者能够及时获得公平的法律支持和赔偿救济。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 xml:space="preserve">　　“公平在身边”投资者保护专项活动是一项持续性工作，今年要重点抓好以下工作：一是拓展12386热线服务功能，让投资者能够记得住、打得通、办得快、有回音、信得过，提高投资者满意度。二是建立健全证券期货纠纷调解组织体系，推动建立全国性纠纷调解组织，继续发挥行业协会和地方性调解组织作用，实现投资者纠纷调解申请便捷、程序简化、专业权威、实施有效。三是启动专门机构持股行权试点，通过示范效应强化中小投资者权利意识，引导其依法行权维权，督促上市公司完善治理，公平对待所有股东。四是抓好投资者网站和投资者教育基地建设，让投资者拥有自己的网站，拥有自己的服务场所和渠道，免费获得更加公平的教育服务机会。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 xml:space="preserve">　　“公平在身边”投资者保护专项活动是全方位、综合性、涉及面广的工作。证监会系统各单位、各部门要按照专项活动的总体部署，切实履行好工作职责，认真抓好工作落实。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 xml:space="preserve">　　各市场经营主体要增强投资者保护的责任意识，主动开展工作，在经营活动的全过程落实好投资者适当性管理、便利投资者行权、投诉处理、教育服务、风险揭示等工作要求。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lastRenderedPageBreak/>
        <w:t xml:space="preserve">　　广大投资者是投资者保护的主体力量，特别要增强自我保护能力，依法维护自身合法权益。</w:t>
      </w:r>
    </w:p>
    <w:p w:rsid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 xml:space="preserve">　　投资者保护工作需要社会各方面的共同努力，更离不开良好的舆论环境。今天有许多媒体到场，本身也反映了媒体朋友对投资者保护工作的关注和支持。衷心希望大家继续发挥好舆论监督、宣传教育的优势和作用，让活动有声音、有共鸣，促进社会形成共识，共同培育公平、理性的良好市场文化和氛围。</w:t>
      </w:r>
    </w:p>
    <w:p w:rsidR="00BE120B" w:rsidRPr="00BE120B" w:rsidRDefault="00BE120B" w:rsidP="00BE120B">
      <w:pPr>
        <w:pStyle w:val="a3"/>
        <w:shd w:val="clear" w:color="auto" w:fill="FFFFFF"/>
        <w:spacing w:before="90" w:beforeAutospacing="0" w:after="90" w:afterAutospacing="0" w:line="660" w:lineRule="atLeast"/>
        <w:rPr>
          <w:rFonts w:ascii="微软雅黑" w:eastAsia="微软雅黑" w:hAnsi="微软雅黑"/>
          <w:color w:val="666666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 xml:space="preserve">　　最后，预祝“公平在身边”投资者保护专项活动取得圆满成功！谢谢大家！</w:t>
      </w:r>
    </w:p>
    <w:sectPr w:rsidR="00BE120B" w:rsidRPr="00BE120B" w:rsidSect="009E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120B"/>
    <w:rsid w:val="006966CA"/>
    <w:rsid w:val="009E53BB"/>
    <w:rsid w:val="00BE120B"/>
    <w:rsid w:val="00F8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2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1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2018-10-15T08:54:00Z</dcterms:created>
  <dcterms:modified xsi:type="dcterms:W3CDTF">2018-10-15T08:55:00Z</dcterms:modified>
</cp:coreProperties>
</file>